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D3D4" w14:textId="557D82DD" w:rsidR="006916D8" w:rsidRDefault="006916D8" w:rsidP="00AD388D">
      <w:pPr>
        <w:tabs>
          <w:tab w:val="left" w:pos="90"/>
        </w:tabs>
        <w:spacing w:line="276" w:lineRule="auto"/>
        <w:rPr>
          <w:rFonts w:ascii="Montserrat" w:hAnsi="Montserrat"/>
        </w:rPr>
      </w:pPr>
      <w:bookmarkStart w:id="0" w:name="_Hlk165898177"/>
      <w:bookmarkEnd w:id="0"/>
      <w:r w:rsidRPr="00AD388D">
        <w:rPr>
          <w:rFonts w:ascii="Montserrat" w:hAnsi="Montserrat"/>
          <w:noProof/>
        </w:rPr>
        <w:drawing>
          <wp:anchor distT="0" distB="0" distL="114300" distR="114300" simplePos="0" relativeHeight="251655168" behindDoc="1" locked="0" layoutInCell="1" allowOverlap="1" wp14:anchorId="3A993E5F" wp14:editId="03D69924">
            <wp:simplePos x="0" y="0"/>
            <wp:positionH relativeFrom="column">
              <wp:posOffset>-68579</wp:posOffset>
            </wp:positionH>
            <wp:positionV relativeFrom="paragraph">
              <wp:posOffset>-548640</wp:posOffset>
            </wp:positionV>
            <wp:extent cx="2590800" cy="757523"/>
            <wp:effectExtent l="0" t="0" r="0" b="5080"/>
            <wp:wrapNone/>
            <wp:docPr id="1111087593" name="Picture 3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087593" name="Picture 3" descr="A black and grey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178" cy="762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29CD3" w14:textId="77777777" w:rsidR="00AD388D" w:rsidRPr="00AD388D" w:rsidRDefault="00AD388D" w:rsidP="00AD388D">
      <w:pPr>
        <w:tabs>
          <w:tab w:val="left" w:pos="90"/>
        </w:tabs>
        <w:spacing w:line="276" w:lineRule="auto"/>
        <w:rPr>
          <w:rFonts w:ascii="Montserrat" w:hAnsi="Montserrat"/>
        </w:rPr>
      </w:pPr>
    </w:p>
    <w:p w14:paraId="7ED71497" w14:textId="0B0F5E9D" w:rsidR="00AD388D" w:rsidRDefault="00AD388D" w:rsidP="00AD388D">
      <w:pPr>
        <w:spacing w:after="0" w:line="276" w:lineRule="auto"/>
        <w:rPr>
          <w:rFonts w:ascii="Montserrat" w:hAnsi="Montserrat"/>
          <w:sz w:val="20"/>
          <w:szCs w:val="20"/>
        </w:rPr>
      </w:pPr>
      <w:r w:rsidRPr="00AD388D">
        <w:rPr>
          <w:rFonts w:ascii="Montserrat" w:hAnsi="Montserrat"/>
          <w:sz w:val="20"/>
          <w:szCs w:val="20"/>
        </w:rPr>
        <w:t>WHR G</w:t>
      </w:r>
      <w:r>
        <w:rPr>
          <w:rFonts w:ascii="Montserrat" w:hAnsi="Montserrat"/>
          <w:sz w:val="20"/>
          <w:szCs w:val="20"/>
        </w:rPr>
        <w:t>lobal</w:t>
      </w:r>
      <w:r w:rsidRPr="00AD388D">
        <w:rPr>
          <w:rFonts w:ascii="Montserrat" w:hAnsi="Montserrat"/>
          <w:sz w:val="20"/>
          <w:szCs w:val="20"/>
        </w:rPr>
        <w:t xml:space="preserve"> regularly conducts benchmark studies to analyze current market trends,</w:t>
      </w:r>
      <w:r>
        <w:rPr>
          <w:rFonts w:ascii="Montserrat" w:hAnsi="Montserrat"/>
          <w:sz w:val="20"/>
          <w:szCs w:val="20"/>
        </w:rPr>
        <w:t xml:space="preserve"> </w:t>
      </w:r>
      <w:r w:rsidRPr="00AD388D">
        <w:rPr>
          <w:rFonts w:ascii="Montserrat" w:hAnsi="Montserrat"/>
          <w:sz w:val="20"/>
          <w:szCs w:val="20"/>
        </w:rPr>
        <w:t>enabling us to offer relevant recommendations and industry insight. WHR invited hundreds of companies around the United States to participate in their 2</w:t>
      </w:r>
      <w:r>
        <w:rPr>
          <w:rFonts w:ascii="Montserrat" w:hAnsi="Montserrat"/>
          <w:sz w:val="20"/>
          <w:szCs w:val="20"/>
        </w:rPr>
        <w:t>025</w:t>
      </w:r>
      <w:r w:rsidRPr="00AD388D">
        <w:rPr>
          <w:rFonts w:ascii="Montserrat" w:hAnsi="Montserrat"/>
          <w:sz w:val="20"/>
          <w:szCs w:val="20"/>
        </w:rPr>
        <w:t xml:space="preserve"> Mobility + Culture Benchmark Study. Respondents were primarily in the B2C Service industry with between 15,000 – 30,000 employees. The </w:t>
      </w:r>
      <w:r>
        <w:rPr>
          <w:rFonts w:ascii="Montserrat" w:hAnsi="Montserrat"/>
          <w:sz w:val="20"/>
          <w:szCs w:val="20"/>
        </w:rPr>
        <w:t>benchmark data below</w:t>
      </w:r>
      <w:r w:rsidRPr="00AD388D">
        <w:rPr>
          <w:rFonts w:ascii="Montserrat" w:hAnsi="Montserrat"/>
          <w:sz w:val="20"/>
          <w:szCs w:val="20"/>
        </w:rPr>
        <w:t xml:space="preserve"> is the average</w:t>
      </w:r>
      <w:r>
        <w:rPr>
          <w:rFonts w:ascii="Montserrat" w:hAnsi="Montserrat"/>
          <w:sz w:val="20"/>
          <w:szCs w:val="20"/>
        </w:rPr>
        <w:t xml:space="preserve"> from the </w:t>
      </w:r>
      <w:r w:rsidRPr="00AD388D">
        <w:rPr>
          <w:rFonts w:ascii="Montserrat" w:hAnsi="Montserrat"/>
          <w:sz w:val="20"/>
          <w:szCs w:val="20"/>
        </w:rPr>
        <w:t>respondents.</w:t>
      </w:r>
    </w:p>
    <w:p w14:paraId="032DFE51" w14:textId="77777777" w:rsidR="00AD388D" w:rsidRPr="00AD388D" w:rsidRDefault="00AD388D" w:rsidP="00AD388D">
      <w:pPr>
        <w:spacing w:after="0" w:line="276" w:lineRule="auto"/>
        <w:rPr>
          <w:rFonts w:ascii="Montserrat" w:hAnsi="Montserrat"/>
          <w:sz w:val="20"/>
          <w:szCs w:val="20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105"/>
        <w:gridCol w:w="2769"/>
        <w:gridCol w:w="2486"/>
      </w:tblGrid>
      <w:tr w:rsidR="00AD388D" w:rsidRPr="00AD388D" w14:paraId="16F3F079" w14:textId="77777777" w:rsidTr="00AD3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1C3DE4FC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D866267" w14:textId="77777777" w:rsidR="00AD388D" w:rsidRPr="00AD388D" w:rsidRDefault="00AD388D" w:rsidP="00E71B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Your Company Name</w:t>
            </w:r>
          </w:p>
        </w:tc>
        <w:tc>
          <w:tcPr>
            <w:tcW w:w="2790" w:type="dxa"/>
            <w:vAlign w:val="center"/>
          </w:tcPr>
          <w:p w14:paraId="7779CE80" w14:textId="77777777" w:rsidR="00AD388D" w:rsidRPr="00AD388D" w:rsidRDefault="00AD388D" w:rsidP="00E71B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Benchmark</w:t>
            </w:r>
          </w:p>
        </w:tc>
      </w:tr>
      <w:tr w:rsidR="00AD388D" w:rsidRPr="00AD388D" w14:paraId="6199BC39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275D220F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Number Of Policy Tiers</w:t>
            </w:r>
          </w:p>
        </w:tc>
        <w:tc>
          <w:tcPr>
            <w:tcW w:w="3240" w:type="dxa"/>
            <w:vAlign w:val="center"/>
          </w:tcPr>
          <w:p w14:paraId="3AF05398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30C3C643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3</w:t>
            </w:r>
          </w:p>
        </w:tc>
      </w:tr>
      <w:tr w:rsidR="00AD388D" w:rsidRPr="00AD388D" w14:paraId="4922E923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61D6C646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Policy Tiers Differentiated Based On</w:t>
            </w:r>
          </w:p>
        </w:tc>
        <w:tc>
          <w:tcPr>
            <w:tcW w:w="3240" w:type="dxa"/>
            <w:vAlign w:val="center"/>
          </w:tcPr>
          <w:p w14:paraId="07815708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07F47B17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Employee Level</w:t>
            </w:r>
          </w:p>
        </w:tc>
      </w:tr>
      <w:tr w:rsidR="00AD388D" w:rsidRPr="00AD388D" w14:paraId="5AC9C097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5B56BE01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Offer Home Sale Assistance</w:t>
            </w:r>
          </w:p>
        </w:tc>
        <w:tc>
          <w:tcPr>
            <w:tcW w:w="3240" w:type="dxa"/>
            <w:vAlign w:val="center"/>
          </w:tcPr>
          <w:p w14:paraId="29C4017C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5F79B2B5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63EA9997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08EE3DD8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Receives GBO</w:t>
            </w:r>
          </w:p>
        </w:tc>
        <w:tc>
          <w:tcPr>
            <w:tcW w:w="3240" w:type="dxa"/>
            <w:vAlign w:val="center"/>
          </w:tcPr>
          <w:p w14:paraId="36C74AE8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16916C0B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452A4AC7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3A132D84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Receives BVO</w:t>
            </w:r>
          </w:p>
        </w:tc>
        <w:tc>
          <w:tcPr>
            <w:tcW w:w="3240" w:type="dxa"/>
            <w:vAlign w:val="center"/>
          </w:tcPr>
          <w:p w14:paraId="0CC5FDDE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22A8EA1E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0CB75366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028391E2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Receives DR</w:t>
            </w:r>
          </w:p>
        </w:tc>
        <w:tc>
          <w:tcPr>
            <w:tcW w:w="3240" w:type="dxa"/>
            <w:vAlign w:val="center"/>
          </w:tcPr>
          <w:p w14:paraId="0C803990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2E2CEE1B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AD388D" w:rsidRPr="00AD388D" w14:paraId="36203FAC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7007333A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Home Sale Bonus Offered</w:t>
            </w:r>
          </w:p>
        </w:tc>
        <w:tc>
          <w:tcPr>
            <w:tcW w:w="3240" w:type="dxa"/>
            <w:vAlign w:val="center"/>
          </w:tcPr>
          <w:p w14:paraId="5F451EFC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79C282C9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AD388D" w:rsidRPr="00AD388D" w14:paraId="229CD4D1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0E377DA2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Reimbursement Of Closing Costs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On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New Home Purchase</w:t>
            </w:r>
          </w:p>
        </w:tc>
        <w:tc>
          <w:tcPr>
            <w:tcW w:w="3240" w:type="dxa"/>
            <w:vAlign w:val="center"/>
          </w:tcPr>
          <w:p w14:paraId="01DB62A8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5864805A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4664482E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759D116A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Closing Costs Cap</w:t>
            </w:r>
          </w:p>
        </w:tc>
        <w:tc>
          <w:tcPr>
            <w:tcW w:w="3240" w:type="dxa"/>
            <w:vAlign w:val="center"/>
          </w:tcPr>
          <w:p w14:paraId="25B21841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3C593C1F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AD388D" w:rsidRPr="00AD388D" w14:paraId="502C4588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1031DB2A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Offer Household Goods Move</w:t>
            </w:r>
          </w:p>
        </w:tc>
        <w:tc>
          <w:tcPr>
            <w:tcW w:w="3240" w:type="dxa"/>
            <w:vAlign w:val="center"/>
          </w:tcPr>
          <w:p w14:paraId="63B1948D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2E9CCB34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5E5EEDA9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4D7462B9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Offer Storage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With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Household Goods Move</w:t>
            </w:r>
          </w:p>
        </w:tc>
        <w:tc>
          <w:tcPr>
            <w:tcW w:w="3240" w:type="dxa"/>
            <w:vAlign w:val="center"/>
          </w:tcPr>
          <w:p w14:paraId="04FC37C4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5AF40489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44E6443F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7AD049D4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Caps On Packing/ Crating Services</w:t>
            </w:r>
          </w:p>
        </w:tc>
        <w:tc>
          <w:tcPr>
            <w:tcW w:w="3240" w:type="dxa"/>
            <w:vAlign w:val="center"/>
          </w:tcPr>
          <w:p w14:paraId="23AD3743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472DD8E3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106F6674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50D4FF2D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Tax Assistance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On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Household Goods Move</w:t>
            </w:r>
          </w:p>
        </w:tc>
        <w:tc>
          <w:tcPr>
            <w:tcW w:w="3240" w:type="dxa"/>
            <w:vAlign w:val="center"/>
          </w:tcPr>
          <w:p w14:paraId="164E3678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518C5A42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All Employees</w:t>
            </w:r>
          </w:p>
        </w:tc>
      </w:tr>
      <w:tr w:rsidR="00AD388D" w:rsidRPr="00AD388D" w14:paraId="1F628634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1CBA26C4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Offer Lump Sum Benefit</w:t>
            </w:r>
          </w:p>
        </w:tc>
        <w:tc>
          <w:tcPr>
            <w:tcW w:w="3240" w:type="dxa"/>
            <w:vAlign w:val="center"/>
          </w:tcPr>
          <w:p w14:paraId="2C6DF0A4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10B58957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13C53A24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21C34A31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Offer COLA</w:t>
            </w:r>
          </w:p>
        </w:tc>
        <w:tc>
          <w:tcPr>
            <w:tcW w:w="3240" w:type="dxa"/>
            <w:vAlign w:val="center"/>
          </w:tcPr>
          <w:p w14:paraId="5C01F059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516E6929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AD388D" w:rsidRPr="00AD388D" w14:paraId="4902AA83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10542E4E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Offer “Incent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To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Rent” Program</w:t>
            </w:r>
          </w:p>
        </w:tc>
        <w:tc>
          <w:tcPr>
            <w:tcW w:w="3240" w:type="dxa"/>
            <w:vAlign w:val="center"/>
          </w:tcPr>
          <w:p w14:paraId="088114CC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5B077AE6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AD388D" w:rsidRPr="00AD388D" w14:paraId="58094335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06543F15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Reimburse Closing Costs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With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Renter Decides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To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Purchase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A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Home</w:t>
            </w:r>
          </w:p>
        </w:tc>
        <w:tc>
          <w:tcPr>
            <w:tcW w:w="3240" w:type="dxa"/>
            <w:vAlign w:val="center"/>
          </w:tcPr>
          <w:p w14:paraId="6904B3C9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747217D5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No</w:t>
            </w:r>
          </w:p>
        </w:tc>
      </w:tr>
      <w:tr w:rsidR="00AD388D" w:rsidRPr="00AD388D" w14:paraId="2CC565F6" w14:textId="77777777" w:rsidTr="00B975AD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766439C4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E091B85" w14:textId="77777777" w:rsidR="00AD388D" w:rsidRPr="00AD388D" w:rsidRDefault="00AD388D" w:rsidP="00E71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sz w:val="20"/>
                <w:szCs w:val="20"/>
              </w:rPr>
            </w:pPr>
            <w:r w:rsidRPr="00AD388D">
              <w:rPr>
                <w:rFonts w:ascii="Montserrat" w:hAnsi="Montserrat"/>
                <w:b/>
                <w:sz w:val="20"/>
                <w:szCs w:val="20"/>
              </w:rPr>
              <w:t xml:space="preserve">WHR Group </w:t>
            </w:r>
          </w:p>
        </w:tc>
        <w:tc>
          <w:tcPr>
            <w:tcW w:w="2790" w:type="dxa"/>
            <w:vAlign w:val="center"/>
          </w:tcPr>
          <w:p w14:paraId="3E71BF51" w14:textId="77777777" w:rsidR="00AD388D" w:rsidRPr="00AD388D" w:rsidRDefault="00AD388D" w:rsidP="00E71B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b/>
                <w:sz w:val="20"/>
                <w:szCs w:val="20"/>
              </w:rPr>
            </w:pPr>
            <w:r w:rsidRPr="00AD388D">
              <w:rPr>
                <w:rFonts w:ascii="Montserrat" w:hAnsi="Montserrat"/>
                <w:b/>
                <w:sz w:val="20"/>
                <w:szCs w:val="20"/>
              </w:rPr>
              <w:t>Benchmark</w:t>
            </w:r>
          </w:p>
        </w:tc>
      </w:tr>
      <w:tr w:rsidR="00AD388D" w:rsidRPr="00AD388D" w14:paraId="19733243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2BE5588C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International Relocations</w:t>
            </w:r>
          </w:p>
        </w:tc>
        <w:tc>
          <w:tcPr>
            <w:tcW w:w="3240" w:type="dxa"/>
            <w:vAlign w:val="center"/>
          </w:tcPr>
          <w:p w14:paraId="1882C5F5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6BF10C56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11EFF7C6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735BE0EB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Defined Expatriate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Or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International Permanent Transfer Policy</w:t>
            </w:r>
          </w:p>
        </w:tc>
        <w:tc>
          <w:tcPr>
            <w:tcW w:w="3240" w:type="dxa"/>
            <w:vAlign w:val="center"/>
          </w:tcPr>
          <w:p w14:paraId="26D09A7F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2BC3CF2F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24DD8111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3E011529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Benefits Included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In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An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Average Permanent Transfer Package</w:t>
            </w:r>
          </w:p>
        </w:tc>
        <w:tc>
          <w:tcPr>
            <w:tcW w:w="3240" w:type="dxa"/>
            <w:vAlign w:val="center"/>
          </w:tcPr>
          <w:p w14:paraId="4A95A281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69881C2E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Cultural Training</w:t>
            </w:r>
          </w:p>
          <w:p w14:paraId="25AE1171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Destination Services</w:t>
            </w:r>
          </w:p>
          <w:p w14:paraId="21DFD1C7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Household Goods</w:t>
            </w:r>
          </w:p>
          <w:p w14:paraId="227F7BD6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Language Training</w:t>
            </w:r>
          </w:p>
          <w:p w14:paraId="0FBE9198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Settling in Services</w:t>
            </w:r>
          </w:p>
          <w:p w14:paraId="1CE42753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Tax Equalization</w:t>
            </w:r>
          </w:p>
          <w:p w14:paraId="77C549FB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Temporary Housing</w:t>
            </w:r>
          </w:p>
          <w:p w14:paraId="66B4102D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Visa &amp; Immigration Assistance</w:t>
            </w:r>
          </w:p>
        </w:tc>
      </w:tr>
      <w:tr w:rsidR="00AD388D" w:rsidRPr="00AD388D" w14:paraId="10236D40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60AD202C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Benefits Included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In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An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Average Expat Assignment Package</w:t>
            </w:r>
          </w:p>
        </w:tc>
        <w:tc>
          <w:tcPr>
            <w:tcW w:w="3240" w:type="dxa"/>
            <w:vAlign w:val="center"/>
          </w:tcPr>
          <w:p w14:paraId="6CB81E42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6E6DC7DB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COLA</w:t>
            </w:r>
          </w:p>
          <w:p w14:paraId="0498FC65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Cultural Training</w:t>
            </w:r>
          </w:p>
          <w:p w14:paraId="7C176E74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Destination Services</w:t>
            </w:r>
          </w:p>
          <w:p w14:paraId="29F54816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Household Goods</w:t>
            </w:r>
          </w:p>
          <w:p w14:paraId="41DB35DB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Language Training</w:t>
            </w:r>
          </w:p>
          <w:p w14:paraId="11ADDF70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School Fees</w:t>
            </w:r>
          </w:p>
          <w:p w14:paraId="56618D19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Settling in Services</w:t>
            </w:r>
          </w:p>
          <w:p w14:paraId="776EE7DF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Tax Equalization</w:t>
            </w:r>
          </w:p>
          <w:p w14:paraId="74C25683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Temporary Housing</w:t>
            </w:r>
          </w:p>
          <w:p w14:paraId="5E7DCD35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Permanent Storage</w:t>
            </w:r>
          </w:p>
          <w:p w14:paraId="1B366091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Visa &amp; Immigration Assistance</w:t>
            </w:r>
          </w:p>
        </w:tc>
      </w:tr>
      <w:tr w:rsidR="00AD388D" w:rsidRPr="00AD388D" w14:paraId="40B5EFAC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3A22EA2C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Most Challenging Region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For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Relocation</w:t>
            </w:r>
          </w:p>
        </w:tc>
        <w:tc>
          <w:tcPr>
            <w:tcW w:w="3240" w:type="dxa"/>
            <w:vAlign w:val="center"/>
          </w:tcPr>
          <w:p w14:paraId="687E5D1E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52C73E82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APAC</w:t>
            </w:r>
          </w:p>
        </w:tc>
      </w:tr>
      <w:tr w:rsidR="00AD388D" w:rsidRPr="00AD388D" w14:paraId="4157590D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1EB86949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Likeliness To Make Exceptions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For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Employee’s Relocation Benefits</w:t>
            </w:r>
          </w:p>
        </w:tc>
        <w:tc>
          <w:tcPr>
            <w:tcW w:w="3240" w:type="dxa"/>
            <w:vAlign w:val="center"/>
          </w:tcPr>
          <w:p w14:paraId="23ABDA28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12DCF2B2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Slightly likely</w:t>
            </w:r>
          </w:p>
        </w:tc>
      </w:tr>
      <w:tr w:rsidR="00AD388D" w:rsidRPr="00AD388D" w14:paraId="74F3BC84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4F001F03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Most Common Exceptions</w:t>
            </w:r>
          </w:p>
        </w:tc>
        <w:tc>
          <w:tcPr>
            <w:tcW w:w="3240" w:type="dxa"/>
            <w:vAlign w:val="center"/>
          </w:tcPr>
          <w:p w14:paraId="52B2A761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2ACC26A8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Temporary Housing Extensions</w:t>
            </w:r>
          </w:p>
        </w:tc>
      </w:tr>
      <w:tr w:rsidR="00AD388D" w:rsidRPr="00AD388D" w14:paraId="2D7FD0BA" w14:textId="77777777" w:rsidTr="00E71B9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45940AB7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Tool To Track Policy Exceptions</w:t>
            </w:r>
          </w:p>
        </w:tc>
        <w:tc>
          <w:tcPr>
            <w:tcW w:w="3240" w:type="dxa"/>
            <w:vAlign w:val="center"/>
          </w:tcPr>
          <w:p w14:paraId="5B6BE492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552CA9ED" w14:textId="77777777" w:rsidR="00AD388D" w:rsidRPr="00AD388D" w:rsidRDefault="00AD388D" w:rsidP="00E71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  <w:tr w:rsidR="00AD388D" w:rsidRPr="00AD388D" w14:paraId="46ABD088" w14:textId="77777777" w:rsidTr="00E7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0" w:type="dxa"/>
            <w:vAlign w:val="center"/>
          </w:tcPr>
          <w:p w14:paraId="1B772B11" w14:textId="77777777" w:rsidR="00AD388D" w:rsidRPr="00AD388D" w:rsidRDefault="00AD388D" w:rsidP="00E71B9F">
            <w:pPr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 xml:space="preserve">Policy Changes Based </w:t>
            </w:r>
            <w:proofErr w:type="gramStart"/>
            <w:r w:rsidRPr="00AD388D">
              <w:rPr>
                <w:rFonts w:ascii="Montserrat" w:hAnsi="Montserrat"/>
                <w:sz w:val="20"/>
                <w:szCs w:val="20"/>
              </w:rPr>
              <w:t>On</w:t>
            </w:r>
            <w:proofErr w:type="gramEnd"/>
            <w:r w:rsidRPr="00AD388D">
              <w:rPr>
                <w:rFonts w:ascii="Montserrat" w:hAnsi="Montserrat"/>
                <w:sz w:val="20"/>
                <w:szCs w:val="20"/>
              </w:rPr>
              <w:t xml:space="preserve"> Common Exceptions</w:t>
            </w:r>
          </w:p>
        </w:tc>
        <w:tc>
          <w:tcPr>
            <w:tcW w:w="3240" w:type="dxa"/>
            <w:vAlign w:val="center"/>
          </w:tcPr>
          <w:p w14:paraId="45BBE731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[Place Your Answer Here]</w:t>
            </w:r>
          </w:p>
        </w:tc>
        <w:tc>
          <w:tcPr>
            <w:tcW w:w="2790" w:type="dxa"/>
            <w:vAlign w:val="center"/>
          </w:tcPr>
          <w:p w14:paraId="54A12F99" w14:textId="77777777" w:rsidR="00AD388D" w:rsidRPr="00AD388D" w:rsidRDefault="00AD388D" w:rsidP="00E71B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hAnsi="Montserrat"/>
                <w:sz w:val="20"/>
                <w:szCs w:val="20"/>
              </w:rPr>
            </w:pPr>
            <w:r w:rsidRPr="00AD388D">
              <w:rPr>
                <w:rFonts w:ascii="Montserrat" w:hAnsi="Montserrat"/>
                <w:sz w:val="20"/>
                <w:szCs w:val="20"/>
              </w:rPr>
              <w:t>Yes</w:t>
            </w:r>
          </w:p>
        </w:tc>
      </w:tr>
    </w:tbl>
    <w:p w14:paraId="3014082A" w14:textId="77777777" w:rsidR="00AD388D" w:rsidRPr="00AD388D" w:rsidRDefault="00AD388D" w:rsidP="00AD388D">
      <w:pPr>
        <w:rPr>
          <w:rFonts w:ascii="Montserrat" w:hAnsi="Montserrat"/>
          <w:i/>
          <w:sz w:val="20"/>
        </w:rPr>
      </w:pPr>
    </w:p>
    <w:p w14:paraId="112E0B29" w14:textId="77777777" w:rsidR="00AD388D" w:rsidRDefault="00AD388D" w:rsidP="00AD388D">
      <w:pPr>
        <w:rPr>
          <w:rFonts w:ascii="Montserrat" w:hAnsi="Montserrat"/>
          <w:i/>
          <w:sz w:val="20"/>
          <w:szCs w:val="20"/>
        </w:rPr>
      </w:pPr>
    </w:p>
    <w:p w14:paraId="2938A176" w14:textId="1ECE1466" w:rsidR="00854FD8" w:rsidRPr="00AD388D" w:rsidRDefault="00AD388D" w:rsidP="00AD388D">
      <w:pPr>
        <w:rPr>
          <w:rFonts w:ascii="Montserrat" w:hAnsi="Montserrat"/>
          <w:i/>
          <w:sz w:val="20"/>
          <w:szCs w:val="20"/>
        </w:rPr>
      </w:pPr>
      <w:r w:rsidRPr="00AD388D">
        <w:rPr>
          <w:rFonts w:ascii="Montserrat" w:hAnsi="Montserrat"/>
          <w:i/>
          <w:sz w:val="20"/>
          <w:szCs w:val="20"/>
        </w:rPr>
        <w:t>WHR G</w:t>
      </w:r>
      <w:r>
        <w:rPr>
          <w:rFonts w:ascii="Montserrat" w:hAnsi="Montserrat"/>
          <w:i/>
          <w:sz w:val="20"/>
          <w:szCs w:val="20"/>
        </w:rPr>
        <w:t>lobal</w:t>
      </w:r>
      <w:r w:rsidRPr="00AD388D">
        <w:rPr>
          <w:rFonts w:ascii="Montserrat" w:hAnsi="Montserrat"/>
          <w:i/>
          <w:sz w:val="20"/>
          <w:szCs w:val="20"/>
        </w:rPr>
        <w:t xml:space="preserve"> (WHR) is a privately owned, client-driven global relocation management company that is distinguished by its best-in-class service delivery and cutting-edge, proprietary technology. Since 1994, WHR has maintained diverse client</w:t>
      </w:r>
      <w:r>
        <w:rPr>
          <w:rFonts w:ascii="Montserrat" w:hAnsi="Montserrat"/>
          <w:i/>
          <w:sz w:val="20"/>
          <w:szCs w:val="20"/>
        </w:rPr>
        <w:t xml:space="preserve"> </w:t>
      </w:r>
      <w:r w:rsidRPr="00AD388D">
        <w:rPr>
          <w:rFonts w:ascii="Montserrat" w:hAnsi="Montserrat"/>
          <w:i/>
          <w:sz w:val="20"/>
          <w:szCs w:val="20"/>
        </w:rPr>
        <w:t>relationships – including local clients with an annual volume below 30, national clients moving over 1,000, and global clients relocating to over 100 countries. With its 100% client retention rate for the past decade, WHR continues to position itself as the trusted provider in relocation.</w:t>
      </w:r>
    </w:p>
    <w:sectPr w:rsidR="00854FD8" w:rsidRPr="00AD388D" w:rsidSect="0053174C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6CC7" w14:textId="77777777" w:rsidR="0053174C" w:rsidRDefault="0053174C" w:rsidP="006916D8">
      <w:pPr>
        <w:spacing w:after="0" w:line="240" w:lineRule="auto"/>
      </w:pPr>
      <w:r>
        <w:separator/>
      </w:r>
    </w:p>
  </w:endnote>
  <w:endnote w:type="continuationSeparator" w:id="0">
    <w:p w14:paraId="59419DCA" w14:textId="77777777" w:rsidR="0053174C" w:rsidRDefault="0053174C" w:rsidP="0069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8FC8CDC8-CA03-40E1-8E4D-140936B6284E}"/>
    <w:embedBold r:id="rId2" w:fontKey="{7DFFA14A-38A0-4E13-88E9-8F0901D3BB93}"/>
    <w:embedItalic r:id="rId3" w:fontKey="{86E69A09-73E8-420A-A5E6-7681C901294C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F0ECA5E-CB37-4D51-8656-73A13E648649}"/>
  </w:font>
  <w:font w:name="Montserrat">
    <w:panose1 w:val="00000800000000000000"/>
    <w:charset w:val="00"/>
    <w:family w:val="auto"/>
    <w:pitch w:val="variable"/>
    <w:sig w:usb0="A00002FF" w:usb1="4000247B" w:usb2="00000000" w:usb3="00000000" w:csb0="00000197" w:csb1="00000000"/>
    <w:embedRegular r:id="rId5" w:fontKey="{B78E9072-F755-4F5F-8130-94B0377DCF52}"/>
    <w:embedBold r:id="rId6" w:fontKey="{5261CF7C-5973-4826-8299-0189ADEA0A79}"/>
    <w:embedItalic r:id="rId7" w:fontKey="{8285E120-A3C8-4756-ADF1-7121B82550E6}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EB21" w14:textId="77777777" w:rsidR="00BB6FD1" w:rsidRPr="006916D8" w:rsidRDefault="00BB6FD1" w:rsidP="00BB6FD1">
    <w:pPr>
      <w:pStyle w:val="Footer"/>
      <w:tabs>
        <w:tab w:val="clear" w:pos="4680"/>
        <w:tab w:val="clear" w:pos="9360"/>
        <w:tab w:val="left" w:pos="1784"/>
      </w:tabs>
      <w:jc w:val="center"/>
      <w:rPr>
        <w:rFonts w:ascii="Metropolis" w:hAnsi="Metropoli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45B3D1C" wp14:editId="1B443936">
          <wp:simplePos x="0" y="0"/>
          <wp:positionH relativeFrom="column">
            <wp:posOffset>-922020</wp:posOffset>
          </wp:positionH>
          <wp:positionV relativeFrom="paragraph">
            <wp:posOffset>-1779905</wp:posOffset>
          </wp:positionV>
          <wp:extent cx="7792720" cy="2401090"/>
          <wp:effectExtent l="0" t="0" r="0" b="0"/>
          <wp:wrapNone/>
          <wp:docPr id="1204324431" name="Picture 4" descr="A black and white im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59971" name="Picture 4" descr="A black and white im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2401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1C0">
      <w:rPr>
        <w:rFonts w:ascii="Metropolis" w:hAnsi="Metropolis"/>
      </w:rPr>
      <w:t xml:space="preserve">N27 W23681 Paul Road </w:t>
    </w:r>
    <w:r w:rsidRPr="002571C0">
      <w:rPr>
        <w:rFonts w:ascii="Metropolis" w:hAnsi="Metropolis"/>
      </w:rPr>
      <w:tab/>
      <w:t xml:space="preserve">| </w:t>
    </w:r>
    <w:r w:rsidRPr="002571C0">
      <w:rPr>
        <w:rFonts w:ascii="Metropolis" w:hAnsi="Metropolis"/>
      </w:rPr>
      <w:tab/>
      <w:t xml:space="preserve">Pewaukee WI  53072 </w:t>
    </w:r>
    <w:r w:rsidRPr="002571C0">
      <w:rPr>
        <w:rFonts w:ascii="Metropolis" w:hAnsi="Metropolis"/>
      </w:rPr>
      <w:tab/>
      <w:t xml:space="preserve">| </w:t>
    </w:r>
    <w:r w:rsidRPr="002571C0">
      <w:rPr>
        <w:rFonts w:ascii="Metropolis" w:hAnsi="Metropolis"/>
      </w:rPr>
      <w:tab/>
      <w:t>262-523-2800</w:t>
    </w:r>
  </w:p>
  <w:p w14:paraId="77F0A158" w14:textId="144F729A" w:rsidR="00BB6FD1" w:rsidRDefault="00BB6FD1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EC2F79" wp14:editId="091710A0">
          <wp:simplePos x="0" y="0"/>
          <wp:positionH relativeFrom="column">
            <wp:posOffset>-906780</wp:posOffset>
          </wp:positionH>
          <wp:positionV relativeFrom="paragraph">
            <wp:posOffset>-1772285</wp:posOffset>
          </wp:positionV>
          <wp:extent cx="7757160" cy="2390134"/>
          <wp:effectExtent l="0" t="0" r="0" b="0"/>
          <wp:wrapNone/>
          <wp:docPr id="918357479" name="Picture 4" descr="A black and white im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59971" name="Picture 4" descr="A black and white im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60" cy="2390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37D2" w14:textId="656AB81C" w:rsidR="006916D8" w:rsidRPr="006916D8" w:rsidRDefault="006916D8" w:rsidP="006916D8">
    <w:pPr>
      <w:pStyle w:val="Footer"/>
      <w:tabs>
        <w:tab w:val="clear" w:pos="4680"/>
        <w:tab w:val="clear" w:pos="9360"/>
        <w:tab w:val="left" w:pos="1784"/>
      </w:tabs>
      <w:jc w:val="center"/>
      <w:rPr>
        <w:rFonts w:ascii="Metropolis" w:hAnsi="Metropoli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9873054" wp14:editId="6844BA11">
          <wp:simplePos x="0" y="0"/>
          <wp:positionH relativeFrom="column">
            <wp:posOffset>-922020</wp:posOffset>
          </wp:positionH>
          <wp:positionV relativeFrom="paragraph">
            <wp:posOffset>-1779905</wp:posOffset>
          </wp:positionV>
          <wp:extent cx="7792720" cy="2401090"/>
          <wp:effectExtent l="0" t="0" r="0" b="0"/>
          <wp:wrapNone/>
          <wp:docPr id="394959971" name="Picture 4" descr="A black and white ima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959971" name="Picture 4" descr="A black and white imag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2401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1C0">
      <w:rPr>
        <w:rFonts w:ascii="Metropolis" w:hAnsi="Metropolis"/>
      </w:rPr>
      <w:t xml:space="preserve">N27 W23681 Paul Road </w:t>
    </w:r>
    <w:r w:rsidRPr="002571C0">
      <w:rPr>
        <w:rFonts w:ascii="Metropolis" w:hAnsi="Metropolis"/>
      </w:rPr>
      <w:tab/>
      <w:t xml:space="preserve">| </w:t>
    </w:r>
    <w:r w:rsidRPr="002571C0">
      <w:rPr>
        <w:rFonts w:ascii="Metropolis" w:hAnsi="Metropolis"/>
      </w:rPr>
      <w:tab/>
      <w:t xml:space="preserve">Pewaukee WI  53072 </w:t>
    </w:r>
    <w:r w:rsidRPr="002571C0">
      <w:rPr>
        <w:rFonts w:ascii="Metropolis" w:hAnsi="Metropolis"/>
      </w:rPr>
      <w:tab/>
      <w:t xml:space="preserve">| </w:t>
    </w:r>
    <w:r w:rsidRPr="002571C0">
      <w:rPr>
        <w:rFonts w:ascii="Metropolis" w:hAnsi="Metropolis"/>
      </w:rPr>
      <w:tab/>
      <w:t>262-523-2800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C0CC" w14:textId="77777777" w:rsidR="0053174C" w:rsidRDefault="0053174C" w:rsidP="006916D8">
      <w:pPr>
        <w:spacing w:after="0" w:line="240" w:lineRule="auto"/>
      </w:pPr>
      <w:r>
        <w:separator/>
      </w:r>
    </w:p>
  </w:footnote>
  <w:footnote w:type="continuationSeparator" w:id="0">
    <w:p w14:paraId="20DB25BE" w14:textId="77777777" w:rsidR="0053174C" w:rsidRDefault="0053174C" w:rsidP="0069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8EEF" w14:textId="541A098E" w:rsidR="006916D8" w:rsidRPr="006916D8" w:rsidRDefault="006916D8" w:rsidP="006916D8">
    <w:pPr>
      <w:pStyle w:val="Header"/>
      <w:jc w:val="right"/>
      <w:rPr>
        <w:rFonts w:ascii="Metropolis" w:hAnsi="Metropolis"/>
      </w:rPr>
    </w:pPr>
    <w:r w:rsidRPr="006916D8">
      <w:rPr>
        <w:rFonts w:ascii="Metropolis" w:hAnsi="Metropolis"/>
        <w:noProof/>
      </w:rPr>
      <w:drawing>
        <wp:anchor distT="0" distB="0" distL="114300" distR="114300" simplePos="0" relativeHeight="251656192" behindDoc="1" locked="0" layoutInCell="1" allowOverlap="1" wp14:anchorId="40198519" wp14:editId="30D41BAD">
          <wp:simplePos x="0" y="0"/>
          <wp:positionH relativeFrom="column">
            <wp:posOffset>-920979</wp:posOffset>
          </wp:positionH>
          <wp:positionV relativeFrom="paragraph">
            <wp:posOffset>-470357</wp:posOffset>
          </wp:positionV>
          <wp:extent cx="7792823" cy="2401122"/>
          <wp:effectExtent l="0" t="0" r="0" b="0"/>
          <wp:wrapNone/>
          <wp:docPr id="2035475600" name="Picture 2" descr="A black and white image of a c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475600" name="Picture 2" descr="A black and white image of a c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950" cy="2410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6D8">
      <w:rPr>
        <w:rFonts w:ascii="Metropolis" w:hAnsi="Metropolis"/>
      </w:rPr>
      <w:t>whrg.com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B6F"/>
    <w:multiLevelType w:val="hybridMultilevel"/>
    <w:tmpl w:val="BF4E89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83859"/>
    <w:multiLevelType w:val="hybridMultilevel"/>
    <w:tmpl w:val="D92049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907AF8"/>
    <w:multiLevelType w:val="hybridMultilevel"/>
    <w:tmpl w:val="8C204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4449"/>
    <w:multiLevelType w:val="hybridMultilevel"/>
    <w:tmpl w:val="E2C65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527E"/>
    <w:multiLevelType w:val="hybridMultilevel"/>
    <w:tmpl w:val="9A10C998"/>
    <w:lvl w:ilvl="0" w:tplc="52F87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5E1"/>
    <w:multiLevelType w:val="hybridMultilevel"/>
    <w:tmpl w:val="25A0B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E5653"/>
    <w:multiLevelType w:val="hybridMultilevel"/>
    <w:tmpl w:val="0BD66C64"/>
    <w:lvl w:ilvl="0" w:tplc="124E8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54DFC"/>
    <w:multiLevelType w:val="hybridMultilevel"/>
    <w:tmpl w:val="E1C8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163ED"/>
    <w:multiLevelType w:val="hybridMultilevel"/>
    <w:tmpl w:val="B3C40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D5BE3"/>
    <w:multiLevelType w:val="hybridMultilevel"/>
    <w:tmpl w:val="0ACE0282"/>
    <w:lvl w:ilvl="0" w:tplc="C4A0DC7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2593D"/>
    <w:multiLevelType w:val="hybridMultilevel"/>
    <w:tmpl w:val="0270D54E"/>
    <w:lvl w:ilvl="0" w:tplc="F7DA27E0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F2F4F"/>
    <w:multiLevelType w:val="hybridMultilevel"/>
    <w:tmpl w:val="42C03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23BD6"/>
    <w:multiLevelType w:val="hybridMultilevel"/>
    <w:tmpl w:val="7168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913EA"/>
    <w:multiLevelType w:val="hybridMultilevel"/>
    <w:tmpl w:val="978450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0A7006"/>
    <w:multiLevelType w:val="hybridMultilevel"/>
    <w:tmpl w:val="CC56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C1AAD"/>
    <w:multiLevelType w:val="hybridMultilevel"/>
    <w:tmpl w:val="0FFEC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118BB"/>
    <w:multiLevelType w:val="hybridMultilevel"/>
    <w:tmpl w:val="D1BCC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16476"/>
    <w:multiLevelType w:val="hybridMultilevel"/>
    <w:tmpl w:val="7C101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0F4474"/>
    <w:multiLevelType w:val="hybridMultilevel"/>
    <w:tmpl w:val="95C08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62331"/>
    <w:multiLevelType w:val="hybridMultilevel"/>
    <w:tmpl w:val="90548D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994533"/>
    <w:multiLevelType w:val="hybridMultilevel"/>
    <w:tmpl w:val="11CAC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76CD8"/>
    <w:multiLevelType w:val="hybridMultilevel"/>
    <w:tmpl w:val="F67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0232">
    <w:abstractNumId w:val="4"/>
  </w:num>
  <w:num w:numId="2" w16cid:durableId="263534864">
    <w:abstractNumId w:val="13"/>
  </w:num>
  <w:num w:numId="3" w16cid:durableId="1478187484">
    <w:abstractNumId w:val="1"/>
  </w:num>
  <w:num w:numId="4" w16cid:durableId="1718583010">
    <w:abstractNumId w:val="6"/>
  </w:num>
  <w:num w:numId="5" w16cid:durableId="1668438801">
    <w:abstractNumId w:val="19"/>
  </w:num>
  <w:num w:numId="6" w16cid:durableId="387535420">
    <w:abstractNumId w:val="10"/>
  </w:num>
  <w:num w:numId="7" w16cid:durableId="700863185">
    <w:abstractNumId w:val="9"/>
  </w:num>
  <w:num w:numId="8" w16cid:durableId="1466505123">
    <w:abstractNumId w:val="0"/>
  </w:num>
  <w:num w:numId="9" w16cid:durableId="909078335">
    <w:abstractNumId w:val="5"/>
  </w:num>
  <w:num w:numId="10" w16cid:durableId="833761650">
    <w:abstractNumId w:val="7"/>
  </w:num>
  <w:num w:numId="11" w16cid:durableId="491988835">
    <w:abstractNumId w:val="15"/>
  </w:num>
  <w:num w:numId="12" w16cid:durableId="4596861">
    <w:abstractNumId w:val="3"/>
  </w:num>
  <w:num w:numId="13" w16cid:durableId="741411612">
    <w:abstractNumId w:val="16"/>
  </w:num>
  <w:num w:numId="14" w16cid:durableId="1807578906">
    <w:abstractNumId w:val="18"/>
  </w:num>
  <w:num w:numId="15" w16cid:durableId="1464420056">
    <w:abstractNumId w:val="2"/>
  </w:num>
  <w:num w:numId="16" w16cid:durableId="394276811">
    <w:abstractNumId w:val="8"/>
  </w:num>
  <w:num w:numId="17" w16cid:durableId="1185486536">
    <w:abstractNumId w:val="11"/>
  </w:num>
  <w:num w:numId="18" w16cid:durableId="2130122214">
    <w:abstractNumId w:val="14"/>
  </w:num>
  <w:num w:numId="19" w16cid:durableId="1813063716">
    <w:abstractNumId w:val="12"/>
  </w:num>
  <w:num w:numId="20" w16cid:durableId="1544173416">
    <w:abstractNumId w:val="17"/>
  </w:num>
  <w:num w:numId="21" w16cid:durableId="1185680086">
    <w:abstractNumId w:val="20"/>
  </w:num>
  <w:num w:numId="22" w16cid:durableId="41605318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D8"/>
    <w:rsid w:val="000244E2"/>
    <w:rsid w:val="00042516"/>
    <w:rsid w:val="00197BD5"/>
    <w:rsid w:val="00211556"/>
    <w:rsid w:val="00225B7A"/>
    <w:rsid w:val="00282206"/>
    <w:rsid w:val="00313D2A"/>
    <w:rsid w:val="003C4BA4"/>
    <w:rsid w:val="004A034F"/>
    <w:rsid w:val="0053174C"/>
    <w:rsid w:val="00590159"/>
    <w:rsid w:val="005A6034"/>
    <w:rsid w:val="00614404"/>
    <w:rsid w:val="006916D8"/>
    <w:rsid w:val="00771716"/>
    <w:rsid w:val="007E29DC"/>
    <w:rsid w:val="00854FD8"/>
    <w:rsid w:val="008574C4"/>
    <w:rsid w:val="009D2266"/>
    <w:rsid w:val="00A809F9"/>
    <w:rsid w:val="00A93C20"/>
    <w:rsid w:val="00AA2319"/>
    <w:rsid w:val="00AA72A7"/>
    <w:rsid w:val="00AD388D"/>
    <w:rsid w:val="00B975AD"/>
    <w:rsid w:val="00B97E87"/>
    <w:rsid w:val="00BB6282"/>
    <w:rsid w:val="00BB6FD1"/>
    <w:rsid w:val="00C44A4C"/>
    <w:rsid w:val="00CA7098"/>
    <w:rsid w:val="00CE340F"/>
    <w:rsid w:val="00D16FF5"/>
    <w:rsid w:val="00D440FD"/>
    <w:rsid w:val="00E17326"/>
    <w:rsid w:val="00E66D20"/>
    <w:rsid w:val="00EC5D8F"/>
    <w:rsid w:val="00EE2A79"/>
    <w:rsid w:val="00EE41AA"/>
    <w:rsid w:val="00EF1CC5"/>
    <w:rsid w:val="00F4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35A7"/>
  <w15:chartTrackingRefBased/>
  <w15:docId w15:val="{CD91DC12-B983-4798-94A8-A93F98B0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6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6D8"/>
  </w:style>
  <w:style w:type="paragraph" w:styleId="Footer">
    <w:name w:val="footer"/>
    <w:basedOn w:val="Normal"/>
    <w:link w:val="FooterChar"/>
    <w:uiPriority w:val="99"/>
    <w:unhideWhenUsed/>
    <w:rsid w:val="0069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6D8"/>
  </w:style>
  <w:style w:type="table" w:styleId="TableGrid">
    <w:name w:val="Table Grid"/>
    <w:basedOn w:val="TableNormal"/>
    <w:uiPriority w:val="39"/>
    <w:rsid w:val="006916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AD388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EBEA-9717-4791-ABF4-3E60C60BC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2599</Characters>
  <Application>Microsoft Office Word</Application>
  <DocSecurity>0</DocSecurity>
  <Lines>130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Arnold</dc:creator>
  <cp:keywords/>
  <dc:description/>
  <cp:lastModifiedBy>Christine Arnold</cp:lastModifiedBy>
  <cp:revision>2</cp:revision>
  <cp:lastPrinted>2025-08-29T14:35:00Z</cp:lastPrinted>
  <dcterms:created xsi:type="dcterms:W3CDTF">2025-08-29T14:37:00Z</dcterms:created>
  <dcterms:modified xsi:type="dcterms:W3CDTF">2025-08-29T14:37:00Z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0d389f6b-4225-4de3-81ed-47f19fe7342f</vt:lpwstr>
  </property>
</Properties>
</file>